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89914" w14:textId="125FBC5F" w:rsidR="005775BA" w:rsidRDefault="005775BA" w:rsidP="00E336F5"/>
    <w:p w14:paraId="5A9D33EB" w14:textId="77777777" w:rsidR="001131D8" w:rsidRDefault="001131D8" w:rsidP="00E336F5"/>
    <w:p w14:paraId="61C00349" w14:textId="77777777" w:rsidR="001131D8" w:rsidRDefault="001131D8" w:rsidP="00E336F5"/>
    <w:p w14:paraId="0C50C9D1" w14:textId="77777777" w:rsidR="001131D8" w:rsidRDefault="001131D8" w:rsidP="00E336F5"/>
    <w:p w14:paraId="00548081" w14:textId="432E4FD5" w:rsidR="001131D8" w:rsidRPr="001131D8" w:rsidRDefault="001131D8" w:rsidP="001131D8">
      <w:pPr>
        <w:jc w:val="center"/>
        <w:rPr>
          <w:rFonts w:ascii="inherit" w:eastAsia="Times New Roman" w:hAnsi="inherit" w:cs="Times New Roman"/>
          <w:b/>
          <w:bCs/>
          <w:color w:val="080809"/>
          <w:kern w:val="0"/>
          <w:sz w:val="24"/>
          <w:szCs w:val="24"/>
          <w14:ligatures w14:val="none"/>
        </w:rPr>
      </w:pPr>
      <w:r w:rsidRPr="001131D8">
        <w:rPr>
          <w:rFonts w:ascii="inherit" w:eastAsia="Times New Roman" w:hAnsi="inherit" w:cs="Times New Roman"/>
          <w:b/>
          <w:bCs/>
          <w:color w:val="080809"/>
          <w:kern w:val="0"/>
          <w:sz w:val="24"/>
          <w:szCs w:val="24"/>
          <w14:ligatures w14:val="none"/>
        </w:rPr>
        <w:t>BOIL WATER ADVISORY</w:t>
      </w:r>
    </w:p>
    <w:p w14:paraId="44D2892A" w14:textId="77777777" w:rsidR="001131D8" w:rsidRPr="001131D8" w:rsidRDefault="001131D8" w:rsidP="001131D8">
      <w:pPr>
        <w:jc w:val="cente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(Jones Hollow, Lagoon Rd, Burns Hill/Cemetery Rd, Penetha Rd)</w:t>
      </w:r>
    </w:p>
    <w:p w14:paraId="7DB676F6" w14:textId="77777777" w:rsidR="001131D8" w:rsidRDefault="001131D8" w:rsidP="001131D8">
      <w:pPr>
        <w:rPr>
          <w:rFonts w:ascii="inherit" w:eastAsia="Times New Roman" w:hAnsi="inherit" w:cs="Times New Roman"/>
          <w:color w:val="080809"/>
          <w:kern w:val="0"/>
          <w:sz w:val="24"/>
          <w:szCs w:val="24"/>
          <w14:ligatures w14:val="none"/>
        </w:rPr>
      </w:pPr>
    </w:p>
    <w:p w14:paraId="5BE4E1DB" w14:textId="62B96722"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City of Lobelville Water System</w:t>
      </w:r>
    </w:p>
    <w:p w14:paraId="57FE2FE2" w14:textId="77777777" w:rsidR="001131D8" w:rsidRDefault="001131D8" w:rsidP="001131D8">
      <w:pPr>
        <w:rPr>
          <w:rFonts w:ascii="inherit" w:eastAsia="Times New Roman" w:hAnsi="inherit" w:cs="Times New Roman"/>
          <w:color w:val="080809"/>
          <w:kern w:val="0"/>
          <w:sz w:val="24"/>
          <w:szCs w:val="24"/>
          <w14:ligatures w14:val="none"/>
        </w:rPr>
      </w:pPr>
    </w:p>
    <w:p w14:paraId="76B96F5D" w14:textId="5BFEC5FC"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Due to a loss of water pressure caused by severe weather, the City of Lobelville has issued a Boil Water Advisory in accordance with Tennessee Department of Environment and Conservation (TDEC) requirements.</w:t>
      </w:r>
    </w:p>
    <w:p w14:paraId="3D03556B" w14:textId="77777777" w:rsidR="001131D8" w:rsidRDefault="001131D8" w:rsidP="001131D8">
      <w:pPr>
        <w:rPr>
          <w:rFonts w:ascii="inherit" w:eastAsia="Times New Roman" w:hAnsi="inherit" w:cs="Times New Roman"/>
          <w:color w:val="080809"/>
          <w:kern w:val="0"/>
          <w:sz w:val="24"/>
          <w:szCs w:val="24"/>
          <w14:ligatures w14:val="none"/>
        </w:rPr>
      </w:pPr>
    </w:p>
    <w:p w14:paraId="42F236B3" w14:textId="4D7FDB0D"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This advisory applies to customers in the following areas:</w:t>
      </w:r>
    </w:p>
    <w:p w14:paraId="61294ADD" w14:textId="77777777"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Jones Hollow Rd</w:t>
      </w:r>
    </w:p>
    <w:p w14:paraId="0829F853" w14:textId="77777777"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Lagoon Road</w:t>
      </w:r>
    </w:p>
    <w:p w14:paraId="4D283B2E" w14:textId="77777777"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Burns Hill Rd/ Cemetery Rd</w:t>
      </w:r>
    </w:p>
    <w:p w14:paraId="1B7321F0" w14:textId="77777777"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Penetha Rd</w:t>
      </w:r>
    </w:p>
    <w:p w14:paraId="05F2D5E8" w14:textId="77777777" w:rsidR="001131D8" w:rsidRDefault="001131D8" w:rsidP="001131D8">
      <w:pPr>
        <w:rPr>
          <w:rFonts w:ascii="inherit" w:eastAsia="Times New Roman" w:hAnsi="inherit" w:cs="Times New Roman"/>
          <w:color w:val="080809"/>
          <w:kern w:val="0"/>
          <w:sz w:val="24"/>
          <w:szCs w:val="24"/>
          <w14:ligatures w14:val="none"/>
        </w:rPr>
      </w:pPr>
    </w:p>
    <w:p w14:paraId="2AE9BFF1" w14:textId="43F0BF97"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As a precaution, all water used for drinking, cooking, making ice, brushing teeth, or preparing food should be boiled. Water should be brought to a rolling boil for at least one (1) minute before use. Bottled water may be used as an alternative.</w:t>
      </w:r>
    </w:p>
    <w:p w14:paraId="64640300" w14:textId="77777777" w:rsidR="001131D8" w:rsidRDefault="001131D8" w:rsidP="001131D8">
      <w:pPr>
        <w:rPr>
          <w:rFonts w:ascii="inherit" w:eastAsia="Times New Roman" w:hAnsi="inherit" w:cs="Times New Roman"/>
          <w:color w:val="080809"/>
          <w:kern w:val="0"/>
          <w:sz w:val="24"/>
          <w:szCs w:val="24"/>
          <w14:ligatures w14:val="none"/>
        </w:rPr>
      </w:pPr>
    </w:p>
    <w:p w14:paraId="64754C87" w14:textId="5004D4C9"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This advisory is issued because a loss of pressure can allow contaminants to enter the water distribution system. No contamination has been confirmed at this time, but this notice is being issued as a safety measure.</w:t>
      </w:r>
    </w:p>
    <w:p w14:paraId="40B66CA5" w14:textId="77777777" w:rsidR="001131D8" w:rsidRDefault="001131D8" w:rsidP="001131D8">
      <w:pPr>
        <w:rPr>
          <w:rFonts w:ascii="inherit" w:eastAsia="Times New Roman" w:hAnsi="inherit" w:cs="Times New Roman"/>
          <w:color w:val="080809"/>
          <w:kern w:val="0"/>
          <w:sz w:val="24"/>
          <w:szCs w:val="24"/>
          <w14:ligatures w14:val="none"/>
        </w:rPr>
      </w:pPr>
    </w:p>
    <w:p w14:paraId="0305B7EE" w14:textId="6BD40AFD"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The advisory will remain in effect until water pressure has been fully restored, the system has been flushed, and bacteriological testing confirms the water is safe. Once all TDEC requirements are met, an official notice will be issued to lift the advisory.</w:t>
      </w:r>
    </w:p>
    <w:p w14:paraId="19BA1E70" w14:textId="77777777" w:rsidR="001131D8" w:rsidRDefault="001131D8" w:rsidP="001131D8">
      <w:pPr>
        <w:rPr>
          <w:rFonts w:ascii="inherit" w:eastAsia="Times New Roman" w:hAnsi="inherit" w:cs="Times New Roman"/>
          <w:color w:val="080809"/>
          <w:kern w:val="0"/>
          <w:sz w:val="24"/>
          <w:szCs w:val="24"/>
          <w14:ligatures w14:val="none"/>
        </w:rPr>
      </w:pPr>
    </w:p>
    <w:p w14:paraId="0D6DD39F" w14:textId="3172BC9A"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For questions, please contact City Hall 593-2285.</w:t>
      </w:r>
    </w:p>
    <w:p w14:paraId="495C2A0B" w14:textId="77777777" w:rsidR="001131D8" w:rsidRP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For water emergencies, please call 589-3911.</w:t>
      </w:r>
    </w:p>
    <w:p w14:paraId="55475699" w14:textId="77777777" w:rsidR="001131D8" w:rsidRDefault="001131D8" w:rsidP="001131D8">
      <w:pPr>
        <w:rPr>
          <w:rFonts w:ascii="inherit" w:eastAsia="Times New Roman" w:hAnsi="inherit" w:cs="Times New Roman"/>
          <w:color w:val="080809"/>
          <w:kern w:val="0"/>
          <w:sz w:val="24"/>
          <w:szCs w:val="24"/>
          <w14:ligatures w14:val="none"/>
        </w:rPr>
      </w:pPr>
    </w:p>
    <w:p w14:paraId="6FC5CA13" w14:textId="142E74E6" w:rsidR="001131D8" w:rsidRDefault="001131D8" w:rsidP="001131D8">
      <w:pPr>
        <w:rPr>
          <w:rFonts w:ascii="inherit" w:eastAsia="Times New Roman" w:hAnsi="inherit" w:cs="Times New Roman"/>
          <w:color w:val="080809"/>
          <w:kern w:val="0"/>
          <w:sz w:val="24"/>
          <w:szCs w:val="24"/>
          <w14:ligatures w14:val="none"/>
        </w:rPr>
      </w:pPr>
      <w:r w:rsidRPr="001131D8">
        <w:rPr>
          <w:rFonts w:ascii="inherit" w:eastAsia="Times New Roman" w:hAnsi="inherit" w:cs="Times New Roman"/>
          <w:color w:val="080809"/>
          <w:kern w:val="0"/>
          <w:sz w:val="24"/>
          <w:szCs w:val="24"/>
          <w14:ligatures w14:val="none"/>
        </w:rPr>
        <w:t>We appreciate your patience and cooperation as we work to ensure the safety of our water system.</w:t>
      </w:r>
    </w:p>
    <w:p w14:paraId="10EA491E" w14:textId="77777777" w:rsidR="001131D8" w:rsidRDefault="001131D8" w:rsidP="001131D8">
      <w:pPr>
        <w:rPr>
          <w:rFonts w:ascii="inherit" w:eastAsia="Times New Roman" w:hAnsi="inherit" w:cs="Times New Roman"/>
          <w:color w:val="080809"/>
          <w:kern w:val="0"/>
          <w:sz w:val="24"/>
          <w:szCs w:val="24"/>
          <w14:ligatures w14:val="none"/>
        </w:rPr>
      </w:pPr>
    </w:p>
    <w:p w14:paraId="32CD0480" w14:textId="35BF3426" w:rsidR="001131D8" w:rsidRDefault="001131D8" w:rsidP="001131D8">
      <w:pPr>
        <w:rPr>
          <w:rFonts w:ascii="inherit" w:eastAsia="Times New Roman" w:hAnsi="inherit" w:cs="Times New Roman"/>
          <w:color w:val="080809"/>
          <w:kern w:val="0"/>
          <w:sz w:val="24"/>
          <w:szCs w:val="24"/>
          <w14:ligatures w14:val="none"/>
        </w:rPr>
      </w:pPr>
      <w:r>
        <w:rPr>
          <w:rFonts w:ascii="inherit" w:eastAsia="Times New Roman" w:hAnsi="inherit" w:cs="Times New Roman"/>
          <w:color w:val="080809"/>
          <w:kern w:val="0"/>
          <w:sz w:val="24"/>
          <w:szCs w:val="24"/>
          <w14:ligatures w14:val="none"/>
        </w:rPr>
        <w:t>Respectfully,</w:t>
      </w:r>
    </w:p>
    <w:p w14:paraId="5A249D52" w14:textId="5A5DADB6" w:rsidR="001131D8" w:rsidRDefault="001131D8" w:rsidP="001131D8">
      <w:pPr>
        <w:rPr>
          <w:rFonts w:ascii="inherit" w:eastAsia="Times New Roman" w:hAnsi="inherit" w:cs="Times New Roman"/>
          <w:color w:val="080809"/>
          <w:kern w:val="0"/>
          <w:sz w:val="24"/>
          <w:szCs w:val="24"/>
          <w14:ligatures w14:val="none"/>
        </w:rPr>
      </w:pPr>
      <w:r>
        <w:rPr>
          <w:rFonts w:ascii="inherit" w:eastAsia="Times New Roman" w:hAnsi="inherit" w:cs="Times New Roman"/>
          <w:noProof/>
          <w:color w:val="080809"/>
          <w:kern w:val="0"/>
          <w:sz w:val="24"/>
          <w:szCs w:val="24"/>
        </w:rPr>
        <w:drawing>
          <wp:inline distT="0" distB="0" distL="0" distR="0" wp14:anchorId="56DDFF2D" wp14:editId="32AF8137">
            <wp:extent cx="1905266" cy="409632"/>
            <wp:effectExtent l="0" t="0" r="0" b="9525"/>
            <wp:docPr id="1687116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116917" name="Picture 1687116917"/>
                    <pic:cNvPicPr/>
                  </pic:nvPicPr>
                  <pic:blipFill>
                    <a:blip r:embed="rId6">
                      <a:extLst>
                        <a:ext uri="{28A0092B-C50C-407E-A947-70E740481C1C}">
                          <a14:useLocalDpi xmlns:a14="http://schemas.microsoft.com/office/drawing/2010/main" val="0"/>
                        </a:ext>
                      </a:extLst>
                    </a:blip>
                    <a:stretch>
                      <a:fillRect/>
                    </a:stretch>
                  </pic:blipFill>
                  <pic:spPr>
                    <a:xfrm>
                      <a:off x="0" y="0"/>
                      <a:ext cx="1905266" cy="409632"/>
                    </a:xfrm>
                    <a:prstGeom prst="rect">
                      <a:avLst/>
                    </a:prstGeom>
                  </pic:spPr>
                </pic:pic>
              </a:graphicData>
            </a:graphic>
          </wp:inline>
        </w:drawing>
      </w:r>
    </w:p>
    <w:p w14:paraId="0CA7AB49" w14:textId="6B5F5111" w:rsidR="001131D8" w:rsidRPr="001131D8" w:rsidRDefault="001131D8" w:rsidP="001131D8">
      <w:pPr>
        <w:rPr>
          <w:rFonts w:ascii="inherit" w:eastAsia="Times New Roman" w:hAnsi="inherit" w:cs="Times New Roman"/>
          <w:color w:val="080809"/>
          <w:kern w:val="0"/>
          <w:sz w:val="24"/>
          <w:szCs w:val="24"/>
          <w14:ligatures w14:val="none"/>
        </w:rPr>
      </w:pPr>
      <w:r>
        <w:rPr>
          <w:rFonts w:ascii="inherit" w:eastAsia="Times New Roman" w:hAnsi="inherit" w:cs="Times New Roman"/>
          <w:color w:val="080809"/>
          <w:kern w:val="0"/>
          <w:sz w:val="24"/>
          <w:szCs w:val="24"/>
          <w14:ligatures w14:val="none"/>
        </w:rPr>
        <w:t>Dale Odom, Public Works Supervisor</w:t>
      </w:r>
    </w:p>
    <w:p w14:paraId="48940FA2" w14:textId="77777777" w:rsidR="001131D8" w:rsidRDefault="001131D8" w:rsidP="00E336F5"/>
    <w:p w14:paraId="790F83F1" w14:textId="77777777" w:rsidR="001131D8" w:rsidRPr="00E336F5" w:rsidRDefault="001131D8" w:rsidP="00E336F5"/>
    <w:sectPr w:rsidR="001131D8" w:rsidRPr="00E336F5" w:rsidSect="00E82070">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A5E84" w14:textId="77777777" w:rsidR="00E82070" w:rsidRDefault="00E82070" w:rsidP="00E82070">
      <w:r>
        <w:separator/>
      </w:r>
    </w:p>
  </w:endnote>
  <w:endnote w:type="continuationSeparator" w:id="0">
    <w:p w14:paraId="38DF62EB" w14:textId="77777777" w:rsidR="00E82070" w:rsidRDefault="00E82070" w:rsidP="00E8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D0E90" w14:textId="77777777" w:rsidR="00E82070" w:rsidRDefault="00E82070" w:rsidP="00E82070">
      <w:r>
        <w:separator/>
      </w:r>
    </w:p>
  </w:footnote>
  <w:footnote w:type="continuationSeparator" w:id="0">
    <w:p w14:paraId="01E55BD5" w14:textId="77777777" w:rsidR="00E82070" w:rsidRDefault="00E82070" w:rsidP="00E820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CB3FD" w14:textId="713C0DBE" w:rsidR="00E82070" w:rsidRPr="00EF7EC5" w:rsidRDefault="00E82070" w:rsidP="00E82070">
    <w:pPr>
      <w:pStyle w:val="Header"/>
      <w:jc w:val="center"/>
      <w:rPr>
        <w:rFonts w:ascii="Times New Roman" w:hAnsi="Times New Roman" w:cs="Times New Roman"/>
        <w:b/>
        <w:bCs/>
        <w:sz w:val="32"/>
        <w:szCs w:val="32"/>
      </w:rPr>
    </w:pPr>
    <w:r w:rsidRPr="00EF7EC5">
      <w:rPr>
        <w:rFonts w:ascii="Times New Roman" w:hAnsi="Times New Roman" w:cs="Times New Roman"/>
        <w:b/>
        <w:bCs/>
        <w:sz w:val="32"/>
        <w:szCs w:val="32"/>
      </w:rPr>
      <w:t>CITY OF LOBELVILLE</w:t>
    </w:r>
  </w:p>
  <w:p w14:paraId="11BEEE1D" w14:textId="215FBD4E" w:rsidR="00E82070" w:rsidRDefault="00E82070" w:rsidP="00E82070">
    <w:pPr>
      <w:pStyle w:val="Header"/>
      <w:jc w:val="center"/>
      <w:rPr>
        <w:rFonts w:ascii="Times New Roman" w:hAnsi="Times New Roman" w:cs="Times New Roman"/>
        <w:sz w:val="28"/>
        <w:szCs w:val="28"/>
      </w:rPr>
    </w:pPr>
    <w:r>
      <w:rPr>
        <w:rFonts w:ascii="Times New Roman" w:hAnsi="Times New Roman" w:cs="Times New Roman"/>
        <w:sz w:val="28"/>
        <w:szCs w:val="28"/>
      </w:rPr>
      <w:t>P.O. B</w:t>
    </w:r>
    <w:r w:rsidR="00EF7EC5">
      <w:rPr>
        <w:rFonts w:ascii="Times New Roman" w:hAnsi="Times New Roman" w:cs="Times New Roman"/>
        <w:sz w:val="28"/>
        <w:szCs w:val="28"/>
      </w:rPr>
      <w:t>ox</w:t>
    </w:r>
    <w:r>
      <w:rPr>
        <w:rFonts w:ascii="Times New Roman" w:hAnsi="Times New Roman" w:cs="Times New Roman"/>
        <w:sz w:val="28"/>
        <w:szCs w:val="28"/>
      </w:rPr>
      <w:t xml:space="preserve"> 369</w:t>
    </w:r>
  </w:p>
  <w:p w14:paraId="3DDD538A" w14:textId="0262F456" w:rsidR="00E82070" w:rsidRDefault="00E82070" w:rsidP="00E82070">
    <w:pPr>
      <w:pStyle w:val="Header"/>
      <w:jc w:val="center"/>
      <w:rPr>
        <w:rFonts w:ascii="Times New Roman" w:hAnsi="Times New Roman" w:cs="Times New Roman"/>
        <w:sz w:val="28"/>
        <w:szCs w:val="28"/>
      </w:rPr>
    </w:pPr>
    <w:r>
      <w:rPr>
        <w:rFonts w:ascii="Times New Roman" w:hAnsi="Times New Roman" w:cs="Times New Roman"/>
        <w:sz w:val="28"/>
        <w:szCs w:val="28"/>
      </w:rPr>
      <w:t>L</w:t>
    </w:r>
    <w:r w:rsidR="00EF7EC5">
      <w:rPr>
        <w:rFonts w:ascii="Times New Roman" w:hAnsi="Times New Roman" w:cs="Times New Roman"/>
        <w:sz w:val="28"/>
        <w:szCs w:val="28"/>
      </w:rPr>
      <w:t>obelville</w:t>
    </w:r>
    <w:r>
      <w:rPr>
        <w:rFonts w:ascii="Times New Roman" w:hAnsi="Times New Roman" w:cs="Times New Roman"/>
        <w:sz w:val="28"/>
        <w:szCs w:val="28"/>
      </w:rPr>
      <w:t>, TN 37097</w:t>
    </w:r>
  </w:p>
  <w:p w14:paraId="32D65E77" w14:textId="77777777" w:rsidR="00E82070" w:rsidRDefault="00E82070" w:rsidP="00E82070">
    <w:pPr>
      <w:pStyle w:val="Header"/>
      <w:jc w:val="center"/>
      <w:rPr>
        <w:rFonts w:ascii="Times New Roman" w:hAnsi="Times New Roman" w:cs="Times New Roman"/>
        <w:sz w:val="28"/>
        <w:szCs w:val="28"/>
      </w:rPr>
    </w:pPr>
  </w:p>
  <w:p w14:paraId="5089405E" w14:textId="32551BC6" w:rsidR="00E82070" w:rsidRDefault="00E82070" w:rsidP="00E82070">
    <w:pPr>
      <w:pStyle w:val="Header"/>
      <w:rPr>
        <w:rFonts w:ascii="Times New Roman" w:hAnsi="Times New Roman" w:cs="Times New Roman"/>
        <w:sz w:val="24"/>
        <w:szCs w:val="24"/>
      </w:rPr>
    </w:pPr>
    <w:r>
      <w:rPr>
        <w:rFonts w:ascii="Times New Roman" w:hAnsi="Times New Roman" w:cs="Times New Roman"/>
        <w:sz w:val="24"/>
        <w:szCs w:val="24"/>
      </w:rPr>
      <w:t>Robby J. Moore, Mayor</w:t>
    </w:r>
    <w:r>
      <w:rPr>
        <w:rFonts w:ascii="Times New Roman" w:hAnsi="Times New Roman" w:cs="Times New Roman"/>
        <w:sz w:val="24"/>
        <w:szCs w:val="24"/>
      </w:rPr>
      <w:tab/>
      <w:t xml:space="preserve">                                                                                                    </w:t>
    </w:r>
    <w:r w:rsidR="00EF7EC5">
      <w:rPr>
        <w:rFonts w:ascii="Times New Roman" w:hAnsi="Times New Roman" w:cs="Times New Roman"/>
        <w:sz w:val="24"/>
        <w:szCs w:val="24"/>
      </w:rPr>
      <w:t xml:space="preserve"> </w:t>
    </w:r>
    <w:r>
      <w:rPr>
        <w:rFonts w:ascii="Times New Roman" w:hAnsi="Times New Roman" w:cs="Times New Roman"/>
        <w:sz w:val="24"/>
        <w:szCs w:val="24"/>
      </w:rPr>
      <w:t xml:space="preserve">   Phone</w:t>
    </w:r>
    <w:r w:rsidR="00EF7EC5">
      <w:rPr>
        <w:rFonts w:ascii="Times New Roman" w:hAnsi="Times New Roman" w:cs="Times New Roman"/>
        <w:sz w:val="24"/>
        <w:szCs w:val="24"/>
      </w:rPr>
      <w:t>: (</w:t>
    </w:r>
    <w:r>
      <w:rPr>
        <w:rFonts w:ascii="Times New Roman" w:hAnsi="Times New Roman" w:cs="Times New Roman"/>
        <w:sz w:val="24"/>
        <w:szCs w:val="24"/>
      </w:rPr>
      <w:t>931</w:t>
    </w:r>
    <w:r w:rsidR="00EF7EC5">
      <w:rPr>
        <w:rFonts w:ascii="Times New Roman" w:hAnsi="Times New Roman" w:cs="Times New Roman"/>
        <w:sz w:val="24"/>
        <w:szCs w:val="24"/>
      </w:rPr>
      <w:t>)</w:t>
    </w:r>
    <w:r>
      <w:rPr>
        <w:rFonts w:ascii="Times New Roman" w:hAnsi="Times New Roman" w:cs="Times New Roman"/>
        <w:sz w:val="24"/>
        <w:szCs w:val="24"/>
      </w:rPr>
      <w:t>-593-2285</w:t>
    </w:r>
  </w:p>
  <w:p w14:paraId="17B2DF79" w14:textId="0C21D0BB" w:rsidR="00E82070" w:rsidRDefault="00E82070" w:rsidP="00E82070">
    <w:pPr>
      <w:pStyle w:val="Header"/>
      <w:rPr>
        <w:rFonts w:ascii="Times New Roman" w:hAnsi="Times New Roman" w:cs="Times New Roman"/>
        <w:sz w:val="24"/>
        <w:szCs w:val="24"/>
      </w:rPr>
    </w:pPr>
    <w:r>
      <w:rPr>
        <w:rFonts w:ascii="Times New Roman" w:hAnsi="Times New Roman" w:cs="Times New Roman"/>
        <w:sz w:val="24"/>
        <w:szCs w:val="24"/>
      </w:rPr>
      <w:t>Cristal Odom, City Recorder</w:t>
    </w:r>
    <w:r>
      <w:rPr>
        <w:rFonts w:ascii="Times New Roman" w:hAnsi="Times New Roman" w:cs="Times New Roman"/>
        <w:sz w:val="24"/>
        <w:szCs w:val="24"/>
      </w:rPr>
      <w:tab/>
      <w:t xml:space="preserve">                                                                                             </w:t>
    </w:r>
    <w:r w:rsidR="00EF7EC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4A0B9DAD" w14:textId="77777777" w:rsidR="00BD3EE2" w:rsidRDefault="00BD3EE2" w:rsidP="00EF7EC5">
    <w:pPr>
      <w:pStyle w:val="Header"/>
      <w:pBdr>
        <w:bottom w:val="thinThickThinMediumGap" w:sz="24" w:space="1" w:color="auto"/>
      </w:pBd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70"/>
    <w:rsid w:val="001131D8"/>
    <w:rsid w:val="002D62C7"/>
    <w:rsid w:val="00330891"/>
    <w:rsid w:val="00335A58"/>
    <w:rsid w:val="003A6C52"/>
    <w:rsid w:val="005775BA"/>
    <w:rsid w:val="006C346D"/>
    <w:rsid w:val="006F18A1"/>
    <w:rsid w:val="00744AAF"/>
    <w:rsid w:val="007B4EE5"/>
    <w:rsid w:val="0086586D"/>
    <w:rsid w:val="008D61B9"/>
    <w:rsid w:val="0097374B"/>
    <w:rsid w:val="009927FE"/>
    <w:rsid w:val="009B412F"/>
    <w:rsid w:val="00AF2266"/>
    <w:rsid w:val="00B566B1"/>
    <w:rsid w:val="00BD3EE2"/>
    <w:rsid w:val="00C62727"/>
    <w:rsid w:val="00E05BFA"/>
    <w:rsid w:val="00E336F5"/>
    <w:rsid w:val="00E82070"/>
    <w:rsid w:val="00EF7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AB31ED"/>
  <w15:chartTrackingRefBased/>
  <w15:docId w15:val="{53E13425-54C2-4353-9DC9-BC97B1A0F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070"/>
    <w:pPr>
      <w:tabs>
        <w:tab w:val="center" w:pos="4680"/>
        <w:tab w:val="right" w:pos="9360"/>
      </w:tabs>
    </w:pPr>
  </w:style>
  <w:style w:type="character" w:customStyle="1" w:styleId="HeaderChar">
    <w:name w:val="Header Char"/>
    <w:basedOn w:val="DefaultParagraphFont"/>
    <w:link w:val="Header"/>
    <w:uiPriority w:val="99"/>
    <w:rsid w:val="00E82070"/>
  </w:style>
  <w:style w:type="paragraph" w:styleId="Footer">
    <w:name w:val="footer"/>
    <w:basedOn w:val="Normal"/>
    <w:link w:val="FooterChar"/>
    <w:uiPriority w:val="99"/>
    <w:unhideWhenUsed/>
    <w:rsid w:val="00E82070"/>
    <w:pPr>
      <w:tabs>
        <w:tab w:val="center" w:pos="4680"/>
        <w:tab w:val="right" w:pos="9360"/>
      </w:tabs>
    </w:pPr>
  </w:style>
  <w:style w:type="character" w:customStyle="1" w:styleId="FooterChar">
    <w:name w:val="Footer Char"/>
    <w:basedOn w:val="DefaultParagraphFont"/>
    <w:link w:val="Footer"/>
    <w:uiPriority w:val="99"/>
    <w:rsid w:val="00E82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Cristal Odom</dc:creator>
  <cp:keywords/>
  <dc:description/>
  <cp:lastModifiedBy>Cristal Odom</cp:lastModifiedBy>
  <cp:revision>2</cp:revision>
  <cp:lastPrinted>2024-03-13T17:57:00Z</cp:lastPrinted>
  <dcterms:created xsi:type="dcterms:W3CDTF">2026-01-28T20:18:00Z</dcterms:created>
  <dcterms:modified xsi:type="dcterms:W3CDTF">2026-01-28T20:18:00Z</dcterms:modified>
</cp:coreProperties>
</file>